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37A9A" w14:textId="0116A4FD" w:rsidR="00EC2E61" w:rsidRDefault="001969BD" w:rsidP="00EC2E61">
      <w:pPr>
        <w:spacing w:after="0" w:line="240" w:lineRule="auto"/>
        <w:rPr>
          <w:b/>
          <w:bCs/>
        </w:rPr>
      </w:pPr>
      <w:bookmarkStart w:id="0" w:name="_Hlk153273146"/>
      <w:bookmarkStart w:id="1" w:name="_GoBack"/>
      <w:bookmarkEnd w:id="1"/>
      <w:r>
        <w:rPr>
          <w:b/>
          <w:bCs/>
        </w:rPr>
        <w:t xml:space="preserve">Data Collection Template: Medicaid Beneficiary Advisory Council (BAC) </w:t>
      </w:r>
      <w:r w:rsidR="007A5838">
        <w:rPr>
          <w:b/>
          <w:bCs/>
        </w:rPr>
        <w:t>Meeting Data Tracker</w:t>
      </w:r>
    </w:p>
    <w:p w14:paraId="5C186061" w14:textId="77777777" w:rsidR="00B5446D" w:rsidRDefault="001969BD" w:rsidP="00F01F82">
      <w:pPr>
        <w:spacing w:after="0" w:line="240" w:lineRule="auto"/>
      </w:pPr>
      <w:r>
        <w:t>T</w:t>
      </w:r>
      <w:r w:rsidRPr="001969BD">
        <w:t xml:space="preserve">o support state Medicaid agencies in proactively collecting and documenting BAC activities in ways that align </w:t>
      </w:r>
      <w:r w:rsidR="00EE07ED">
        <w:t xml:space="preserve">both with the </w:t>
      </w:r>
      <w:r w:rsidR="005C0825" w:rsidRPr="001969BD">
        <w:t xml:space="preserve">best practices </w:t>
      </w:r>
      <w:r w:rsidR="005C0825">
        <w:t xml:space="preserve">of transformational community engagement, and </w:t>
      </w:r>
      <w:r w:rsidRPr="001969BD">
        <w:t xml:space="preserve">the requirements of the </w:t>
      </w:r>
      <w:r w:rsidR="007B3618" w:rsidRPr="004B15D3">
        <w:t xml:space="preserve">Ensuring Access to Medicaid Services </w:t>
      </w:r>
      <w:hyperlink r:id="rId11" w:history="1">
        <w:r w:rsidR="007B3618" w:rsidRPr="00B10E80">
          <w:rPr>
            <w:rStyle w:val="Hyperlink"/>
          </w:rPr>
          <w:t>final rule</w:t>
        </w:r>
      </w:hyperlink>
      <w:r w:rsidR="007B3618" w:rsidRPr="004B15D3">
        <w:t xml:space="preserve">, </w:t>
      </w:r>
      <w:r w:rsidR="00F43B85">
        <w:t xml:space="preserve">SHVS has developed </w:t>
      </w:r>
      <w:r>
        <w:t xml:space="preserve">a </w:t>
      </w:r>
      <w:r w:rsidR="00B5446D">
        <w:t>series of data collection templates.</w:t>
      </w:r>
    </w:p>
    <w:p w14:paraId="74DD2F3C" w14:textId="77777777" w:rsidR="00B5446D" w:rsidRDefault="00B5446D" w:rsidP="00F01F82">
      <w:pPr>
        <w:spacing w:after="0" w:line="240" w:lineRule="auto"/>
      </w:pPr>
    </w:p>
    <w:p w14:paraId="55380A95" w14:textId="7B527622" w:rsidR="00274D03" w:rsidRDefault="00B5446D" w:rsidP="001969BD">
      <w:pPr>
        <w:spacing w:after="0" w:line="240" w:lineRule="auto"/>
      </w:pPr>
      <w:r w:rsidRPr="00214F2D">
        <w:t xml:space="preserve">The </w:t>
      </w:r>
      <w:r w:rsidR="001969BD" w:rsidRPr="000D3DC9">
        <w:rPr>
          <w:i/>
          <w:iCs/>
        </w:rPr>
        <w:t xml:space="preserve">BAC </w:t>
      </w:r>
      <w:r w:rsidR="007A5838" w:rsidRPr="000D3DC9">
        <w:rPr>
          <w:i/>
          <w:iCs/>
        </w:rPr>
        <w:t>Meeting Data Tracker</w:t>
      </w:r>
      <w:r w:rsidR="005C0825">
        <w:t xml:space="preserve"> </w:t>
      </w:r>
      <w:r w:rsidR="007A5838">
        <w:t xml:space="preserve">can be used to demonstrate </w:t>
      </w:r>
      <w:r w:rsidR="005C0825">
        <w:t xml:space="preserve">how </w:t>
      </w:r>
      <w:r w:rsidR="007A5838">
        <w:t>states are meeting the basic parameters of the final rule</w:t>
      </w:r>
      <w:r w:rsidR="005C0825">
        <w:t xml:space="preserve"> </w:t>
      </w:r>
      <w:r w:rsidR="00CE492C">
        <w:t xml:space="preserve">and to document summary information about the meetings </w:t>
      </w:r>
      <w:r w:rsidR="005C0825">
        <w:t>such as</w:t>
      </w:r>
      <w:r w:rsidR="00892CE9">
        <w:t>:</w:t>
      </w:r>
      <w:r w:rsidR="005C0825">
        <w:t xml:space="preserve"> </w:t>
      </w:r>
      <w:r w:rsidR="007A5838" w:rsidRPr="007A5838">
        <w:t xml:space="preserve">how often meetings are held, the format in which they are held, whether there was state agency attendance, </w:t>
      </w:r>
      <w:r w:rsidR="005C0825">
        <w:t xml:space="preserve">a telephone dial-in option, </w:t>
      </w:r>
      <w:r w:rsidR="007A5838" w:rsidRPr="007A5838">
        <w:t>etc</w:t>
      </w:r>
      <w:r w:rsidR="007A5838">
        <w:t xml:space="preserve">. </w:t>
      </w:r>
      <w:r w:rsidR="005C0825">
        <w:t xml:space="preserve">States can also use this form to document what additional accessibility supports they provide that help facilitate </w:t>
      </w:r>
      <w:r w:rsidR="009C0951">
        <w:t xml:space="preserve">transformational </w:t>
      </w:r>
      <w:r w:rsidR="005C0825">
        <w:t xml:space="preserve">engagement. </w:t>
      </w:r>
      <w:r w:rsidR="001969BD">
        <w:t>Column</w:t>
      </w:r>
      <w:r w:rsidR="001969BD" w:rsidRPr="001969BD">
        <w:t xml:space="preserve"> headings can be</w:t>
      </w:r>
      <w:bookmarkStart w:id="2" w:name="_Hlk155175179"/>
      <w:bookmarkEnd w:id="0"/>
      <w:r w:rsidR="007A5838">
        <w:t xml:space="preserve"> modified to reflect a state’s planned meeting schedule.  </w:t>
      </w:r>
    </w:p>
    <w:p w14:paraId="284B4D4D" w14:textId="77777777" w:rsidR="001969BD" w:rsidRDefault="001969BD" w:rsidP="001969BD">
      <w:pPr>
        <w:spacing w:after="0" w:line="240" w:lineRule="auto"/>
      </w:pPr>
    </w:p>
    <w:p w14:paraId="40811C07" w14:textId="7331D769" w:rsidR="001969BD" w:rsidRDefault="001969BD" w:rsidP="001969BD">
      <w:pPr>
        <w:spacing w:after="0" w:line="240" w:lineRule="auto"/>
      </w:pPr>
    </w:p>
    <w:p w14:paraId="2984632F" w14:textId="011BD964" w:rsidR="007A5838" w:rsidRPr="00D24B13" w:rsidRDefault="001969BD" w:rsidP="00D24B13">
      <w:pPr>
        <w:spacing w:after="0" w:line="280" w:lineRule="exact"/>
        <w:rPr>
          <w:rFonts w:ascii="Helvetica Neue" w:hAnsi="Helvetica Neue"/>
          <w:b/>
          <w:bCs/>
          <w:color w:val="60295B"/>
          <w:sz w:val="21"/>
          <w:szCs w:val="21"/>
        </w:rPr>
      </w:pPr>
      <w:r w:rsidRPr="00D24B13">
        <w:rPr>
          <w:rFonts w:ascii="Helvetica Neue" w:hAnsi="Helvetica Neue"/>
          <w:b/>
          <w:bCs/>
          <w:color w:val="60295B"/>
          <w:sz w:val="21"/>
          <w:szCs w:val="21"/>
        </w:rPr>
        <w:t xml:space="preserve">BAC Member </w:t>
      </w:r>
      <w:r w:rsidR="007A5838" w:rsidRPr="00D24B13">
        <w:rPr>
          <w:rFonts w:ascii="Helvetica Neue" w:hAnsi="Helvetica Neue"/>
          <w:b/>
          <w:bCs/>
          <w:color w:val="60295B"/>
          <w:sz w:val="21"/>
          <w:szCs w:val="21"/>
        </w:rPr>
        <w:t>Meeting Data Tracker</w:t>
      </w:r>
    </w:p>
    <w:tbl>
      <w:tblPr>
        <w:tblStyle w:val="TableGrid"/>
        <w:tblW w:w="11180" w:type="dxa"/>
        <w:tblBorders>
          <w:top w:val="single" w:sz="6" w:space="0" w:color="7E7772"/>
          <w:left w:val="single" w:sz="6" w:space="0" w:color="7E7772"/>
          <w:bottom w:val="single" w:sz="6" w:space="0" w:color="7E7772"/>
          <w:right w:val="single" w:sz="6" w:space="0" w:color="7E7772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414"/>
        <w:gridCol w:w="1414"/>
        <w:gridCol w:w="1414"/>
        <w:gridCol w:w="1414"/>
        <w:gridCol w:w="1414"/>
        <w:gridCol w:w="1415"/>
      </w:tblGrid>
      <w:tr w:rsidR="00FA4925" w14:paraId="6BA726C8" w14:textId="77777777" w:rsidTr="005C0433">
        <w:trPr>
          <w:trHeight w:val="417"/>
        </w:trPr>
        <w:tc>
          <w:tcPr>
            <w:tcW w:w="2695" w:type="dxa"/>
            <w:tcBorders>
              <w:top w:val="single" w:sz="6" w:space="0" w:color="7E7772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7973DBE7" w14:textId="7777777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6CC81C8F" w14:textId="7777777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Meeting Q1</w:t>
            </w:r>
          </w:p>
        </w:tc>
        <w:tc>
          <w:tcPr>
            <w:tcW w:w="141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53FC8CAA" w14:textId="7777777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Meeting Q2</w:t>
            </w:r>
          </w:p>
        </w:tc>
        <w:tc>
          <w:tcPr>
            <w:tcW w:w="141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1AAD3332" w14:textId="1A5DCDF9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Off-Cycle</w:t>
            </w:r>
          </w:p>
        </w:tc>
        <w:tc>
          <w:tcPr>
            <w:tcW w:w="141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0191CC0D" w14:textId="7777777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Meeting Q3</w:t>
            </w:r>
          </w:p>
        </w:tc>
        <w:tc>
          <w:tcPr>
            <w:tcW w:w="1414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  <w:right w:val="single" w:sz="2" w:space="0" w:color="FFFFFF" w:themeColor="background1"/>
            </w:tcBorders>
            <w:shd w:val="clear" w:color="auto" w:fill="60295B"/>
            <w:vAlign w:val="center"/>
          </w:tcPr>
          <w:p w14:paraId="514DBBC1" w14:textId="1BB378F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Off-Cycle</w:t>
            </w:r>
          </w:p>
        </w:tc>
        <w:tc>
          <w:tcPr>
            <w:tcW w:w="1415" w:type="dxa"/>
            <w:tcBorders>
              <w:top w:val="single" w:sz="6" w:space="0" w:color="7E7772"/>
              <w:left w:val="single" w:sz="2" w:space="0" w:color="FFFFFF" w:themeColor="background1"/>
              <w:bottom w:val="single" w:sz="2" w:space="0" w:color="7E7772"/>
            </w:tcBorders>
            <w:shd w:val="clear" w:color="auto" w:fill="60295B"/>
            <w:vAlign w:val="center"/>
          </w:tcPr>
          <w:p w14:paraId="2E28BB53" w14:textId="77777777" w:rsidR="00FA4925" w:rsidRPr="00DC28F6" w:rsidRDefault="00FA4925" w:rsidP="005C0433">
            <w:pPr>
              <w:jc w:val="center"/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</w:pPr>
            <w:r w:rsidRPr="00DC28F6">
              <w:rPr>
                <w:rFonts w:ascii="Helvetica Neue" w:hAnsi="Helvetica Neue"/>
                <w:b/>
                <w:bCs/>
                <w:color w:val="FFFFFF" w:themeColor="background1"/>
                <w:sz w:val="21"/>
                <w:szCs w:val="21"/>
              </w:rPr>
              <w:t>Meeting Q4</w:t>
            </w:r>
          </w:p>
        </w:tc>
      </w:tr>
      <w:tr w:rsidR="00FA4925" w14:paraId="27808B73" w14:textId="77777777" w:rsidTr="005C0433">
        <w:trPr>
          <w:trHeight w:val="499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687B960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FDF4EF3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4E48729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E22034A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9E50E17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35A6AE3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7EC35AD5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61EF08FA" w14:textId="77777777" w:rsidTr="005C0433">
        <w:trPr>
          <w:trHeight w:val="517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9728E2D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AC50E32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4BE5055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41CA13F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962DBF4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09D1954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75E15E64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663B7CD1" w14:textId="77777777" w:rsidTr="005C0433">
        <w:trPr>
          <w:trHeight w:val="587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A385954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EC7C4A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0D126E5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2CDF74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2955C8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70C78AB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347E2418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2C8D5AA4" w14:textId="77777777" w:rsidTr="005C0433">
        <w:trPr>
          <w:trHeight w:val="622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3303E70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Attendance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CD8005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592DA09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DC3547A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98C918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0B8C821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2BE28822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7A2290F0" w14:textId="77777777" w:rsidTr="005C0433">
        <w:trPr>
          <w:trHeight w:val="712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5DB1AB2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State Agency Representation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19C05B2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99327C6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D69B3EA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B280D45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2A91F43F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3C53E91B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251DCE06" w14:textId="77777777" w:rsidTr="005C0433">
        <w:trPr>
          <w:trHeight w:val="913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B1F491E" w14:textId="77777777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Attendance Format (e.g., in-person, remote, hybrid)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1A44B62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590DB19D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D63C8FF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822CD3A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A282E2B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22800A74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4516F46B" w14:textId="77777777" w:rsidTr="005C0433">
        <w:trPr>
          <w:trHeight w:val="712"/>
        </w:trPr>
        <w:tc>
          <w:tcPr>
            <w:tcW w:w="2695" w:type="dxa"/>
            <w:tcBorders>
              <w:top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3757368" w14:textId="7D88F35D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Telephone Dial</w:t>
            </w:r>
            <w:r w:rsidR="007E7638">
              <w:rPr>
                <w:rFonts w:ascii="Helvetica Neue" w:hAnsi="Helvetica Neue"/>
                <w:b/>
                <w:bCs/>
                <w:sz w:val="21"/>
                <w:szCs w:val="21"/>
              </w:rPr>
              <w:t>-In</w:t>
            </w: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 xml:space="preserve"> Option Available (Yes/No)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4BD90B3D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6090EE50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33135405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078B1F4F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  <w:right w:val="single" w:sz="2" w:space="0" w:color="7E7772"/>
            </w:tcBorders>
          </w:tcPr>
          <w:p w14:paraId="7F3CC4DB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2" w:space="0" w:color="7E7772"/>
            </w:tcBorders>
          </w:tcPr>
          <w:p w14:paraId="5958F760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4925" w14:paraId="5A267769" w14:textId="77777777" w:rsidTr="005C0433">
        <w:trPr>
          <w:trHeight w:val="1705"/>
        </w:trPr>
        <w:tc>
          <w:tcPr>
            <w:tcW w:w="2695" w:type="dxa"/>
            <w:tcBorders>
              <w:top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1CAB7ED8" w14:textId="4F34555A" w:rsidR="00FA4925" w:rsidRPr="00967756" w:rsidRDefault="00FA4925" w:rsidP="005C0433">
            <w:pPr>
              <w:rPr>
                <w:rFonts w:ascii="Helvetica Neue" w:hAnsi="Helvetica Neue"/>
                <w:b/>
                <w:bCs/>
                <w:sz w:val="21"/>
                <w:szCs w:val="21"/>
              </w:rPr>
            </w:pPr>
            <w:r w:rsidRPr="00967756">
              <w:rPr>
                <w:rFonts w:ascii="Helvetica Neue" w:hAnsi="Helvetica Neue"/>
                <w:b/>
                <w:bCs/>
                <w:sz w:val="21"/>
                <w:szCs w:val="21"/>
              </w:rPr>
              <w:t>Accessibility Supports Provided (e.g., transportation, childcare, accommodations for disability, interpreter services, etc.)</w:t>
            </w: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7A2DF35D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4FDE4141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1C7A27DE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15582D8B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  <w:right w:val="single" w:sz="2" w:space="0" w:color="7E7772"/>
            </w:tcBorders>
          </w:tcPr>
          <w:p w14:paraId="72D7E251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2" w:space="0" w:color="7E7772"/>
              <w:left w:val="single" w:sz="2" w:space="0" w:color="7E7772"/>
              <w:bottom w:val="single" w:sz="6" w:space="0" w:color="7E7772"/>
            </w:tcBorders>
          </w:tcPr>
          <w:p w14:paraId="5F123FCD" w14:textId="77777777" w:rsidR="00FA4925" w:rsidRPr="00967756" w:rsidRDefault="00FA4925" w:rsidP="005C04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2"/>
    </w:tbl>
    <w:p w14:paraId="1D29839D" w14:textId="77777777" w:rsidR="007A5838" w:rsidRPr="005B1F9F" w:rsidRDefault="007A5838" w:rsidP="001969BD">
      <w:pPr>
        <w:spacing w:after="0" w:line="240" w:lineRule="auto"/>
        <w:rPr>
          <w:b/>
          <w:bCs/>
        </w:rPr>
      </w:pPr>
    </w:p>
    <w:sectPr w:rsidR="007A5838" w:rsidRPr="005B1F9F" w:rsidSect="00534446">
      <w:headerReference w:type="even" r:id="rId12"/>
      <w:headerReference w:type="default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C595" w14:textId="77777777" w:rsidR="00F36010" w:rsidRDefault="00F36010" w:rsidP="00D07CF4">
      <w:pPr>
        <w:spacing w:after="0" w:line="240" w:lineRule="auto"/>
      </w:pPr>
      <w:r>
        <w:separator/>
      </w:r>
    </w:p>
  </w:endnote>
  <w:endnote w:type="continuationSeparator" w:id="0">
    <w:p w14:paraId="0AFF539E" w14:textId="77777777" w:rsidR="00F36010" w:rsidRDefault="00F36010" w:rsidP="00D0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ACA0" w14:textId="7480866D" w:rsidR="003E36A1" w:rsidRDefault="00365C98" w:rsidP="00F23DF4">
    <w:pPr>
      <w:tabs>
        <w:tab w:val="center" w:pos="4680"/>
        <w:tab w:val="right" w:pos="9360"/>
      </w:tabs>
      <w:spacing w:after="0" w:line="240" w:lineRule="auto"/>
      <w:jc w:val="center"/>
    </w:pPr>
    <w:r w:rsidRPr="00365C98">
      <w:tab/>
    </w:r>
    <w:r w:rsidRPr="00365C98">
      <w:rPr>
        <w:i/>
        <w:iCs/>
        <w:sz w:val="20"/>
        <w:szCs w:val="20"/>
      </w:rPr>
      <w:t>Support for this document was provided by the Robert Wood Johnson Foundation. The views expressed here do not necessarily reflect the views of the Foundation.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E396" w14:textId="0B8E937D" w:rsidR="007E2293" w:rsidRDefault="007E22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BCC878" wp14:editId="2B5B2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57505"/>
              <wp:effectExtent l="0" t="0" r="11430" b="0"/>
              <wp:wrapNone/>
              <wp:docPr id="269761662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68C9C" w14:textId="1D3D14DD" w:rsidR="007E2293" w:rsidRPr="007E2293" w:rsidRDefault="007E2293" w:rsidP="007E22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C8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- Not for Public Consumption or Distribution" style="position:absolute;margin-left:0;margin-top:0;width:231.1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" filled="f" stroked="f">
              <v:textbox style="mso-fit-shape-to-text:t" inset="0,0,0,15pt">
                <w:txbxContent>
                  <w:p w14:paraId="53B68C9C" w14:textId="1D3D14DD" w:rsidR="007E2293" w:rsidRPr="007E2293" w:rsidRDefault="007E2293" w:rsidP="007E22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1137" w14:textId="77777777" w:rsidR="00F36010" w:rsidRDefault="00F36010" w:rsidP="00D07CF4">
      <w:pPr>
        <w:spacing w:after="0" w:line="240" w:lineRule="auto"/>
      </w:pPr>
      <w:r>
        <w:separator/>
      </w:r>
    </w:p>
  </w:footnote>
  <w:footnote w:type="continuationSeparator" w:id="0">
    <w:p w14:paraId="38B50E67" w14:textId="77777777" w:rsidR="00F36010" w:rsidRDefault="00F36010" w:rsidP="00D0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72C7" w14:textId="36D01332" w:rsidR="00534446" w:rsidRDefault="005344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D2F91" wp14:editId="08E336DE">
          <wp:simplePos x="0" y="0"/>
          <wp:positionH relativeFrom="page">
            <wp:posOffset>4527</wp:posOffset>
          </wp:positionH>
          <wp:positionV relativeFrom="paragraph">
            <wp:posOffset>-452440</wp:posOffset>
          </wp:positionV>
          <wp:extent cx="7778750" cy="1906270"/>
          <wp:effectExtent l="0" t="0" r="0" b="0"/>
          <wp:wrapSquare wrapText="bothSides"/>
          <wp:docPr id="1850055850" name="Picture 1850055850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7E54" w14:textId="2C3AD9BE" w:rsidR="00365C98" w:rsidRDefault="00365C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01427" wp14:editId="1321A3A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8750" cy="1906270"/>
          <wp:effectExtent l="0" t="0" r="0" b="0"/>
          <wp:wrapSquare wrapText="bothSides"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9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826"/>
    <w:multiLevelType w:val="hybridMultilevel"/>
    <w:tmpl w:val="EBC0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9D2"/>
    <w:multiLevelType w:val="hybridMultilevel"/>
    <w:tmpl w:val="BE2A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4AD"/>
    <w:multiLevelType w:val="hybridMultilevel"/>
    <w:tmpl w:val="762038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1BE85C1A"/>
    <w:multiLevelType w:val="hybridMultilevel"/>
    <w:tmpl w:val="3C9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58C"/>
    <w:multiLevelType w:val="hybridMultilevel"/>
    <w:tmpl w:val="F7D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2C9B"/>
    <w:multiLevelType w:val="hybridMultilevel"/>
    <w:tmpl w:val="D8A0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32AD"/>
    <w:multiLevelType w:val="hybridMultilevel"/>
    <w:tmpl w:val="8E6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0B68"/>
    <w:multiLevelType w:val="hybridMultilevel"/>
    <w:tmpl w:val="768A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53D0"/>
    <w:multiLevelType w:val="hybridMultilevel"/>
    <w:tmpl w:val="366E859E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B35B62"/>
    <w:multiLevelType w:val="hybridMultilevel"/>
    <w:tmpl w:val="F30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543F3"/>
    <w:multiLevelType w:val="hybridMultilevel"/>
    <w:tmpl w:val="8D6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76B95"/>
    <w:multiLevelType w:val="hybridMultilevel"/>
    <w:tmpl w:val="113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6B3D"/>
    <w:multiLevelType w:val="hybridMultilevel"/>
    <w:tmpl w:val="9654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6ED4"/>
    <w:multiLevelType w:val="hybridMultilevel"/>
    <w:tmpl w:val="380465EC"/>
    <w:lvl w:ilvl="0" w:tplc="7F72A23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i w:val="0"/>
        <w:iCs w:val="0"/>
        <w:color w:val="18415F"/>
        <w:w w:val="99"/>
        <w:sz w:val="24"/>
        <w:szCs w:val="24"/>
        <w:lang w:val="en-US" w:eastAsia="en-US" w:bidi="ar-SA"/>
      </w:rPr>
    </w:lvl>
    <w:lvl w:ilvl="1" w:tplc="0D7CD414">
      <w:numFmt w:val="bullet"/>
      <w:lvlText w:val="•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415F"/>
        <w:w w:val="104"/>
        <w:sz w:val="22"/>
        <w:szCs w:val="22"/>
        <w:lang w:val="en-US" w:eastAsia="en-US" w:bidi="ar-SA"/>
      </w:rPr>
    </w:lvl>
    <w:lvl w:ilvl="2" w:tplc="8C60A20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DE46D0D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A7C0F52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C894820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D9867D1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B60426B6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2EE4716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AC1CCB"/>
    <w:multiLevelType w:val="hybridMultilevel"/>
    <w:tmpl w:val="3F0A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15E5"/>
    <w:multiLevelType w:val="hybridMultilevel"/>
    <w:tmpl w:val="51B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A7C5D"/>
    <w:multiLevelType w:val="hybridMultilevel"/>
    <w:tmpl w:val="053C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EE6"/>
    <w:multiLevelType w:val="hybridMultilevel"/>
    <w:tmpl w:val="C4742F5C"/>
    <w:lvl w:ilvl="0" w:tplc="940C29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0886"/>
    <w:multiLevelType w:val="hybridMultilevel"/>
    <w:tmpl w:val="524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16A34"/>
    <w:multiLevelType w:val="hybridMultilevel"/>
    <w:tmpl w:val="A77E0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04E40"/>
    <w:multiLevelType w:val="hybridMultilevel"/>
    <w:tmpl w:val="3F4A7F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A8F48ED"/>
    <w:multiLevelType w:val="hybridMultilevel"/>
    <w:tmpl w:val="DD964F4A"/>
    <w:lvl w:ilvl="0" w:tplc="1CB6E3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557DF"/>
    <w:multiLevelType w:val="hybridMultilevel"/>
    <w:tmpl w:val="49B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854A4"/>
    <w:multiLevelType w:val="hybridMultilevel"/>
    <w:tmpl w:val="CFBA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B2E45"/>
    <w:multiLevelType w:val="hybridMultilevel"/>
    <w:tmpl w:val="922E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17"/>
  </w:num>
  <w:num w:numId="6">
    <w:abstractNumId w:val="10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23"/>
  </w:num>
  <w:num w:numId="12">
    <w:abstractNumId w:val="11"/>
  </w:num>
  <w:num w:numId="13">
    <w:abstractNumId w:val="22"/>
  </w:num>
  <w:num w:numId="14">
    <w:abstractNumId w:val="24"/>
  </w:num>
  <w:num w:numId="15">
    <w:abstractNumId w:val="18"/>
  </w:num>
  <w:num w:numId="16">
    <w:abstractNumId w:val="7"/>
  </w:num>
  <w:num w:numId="17">
    <w:abstractNumId w:val="21"/>
  </w:num>
  <w:num w:numId="18">
    <w:abstractNumId w:val="1"/>
  </w:num>
  <w:num w:numId="19">
    <w:abstractNumId w:val="4"/>
  </w:num>
  <w:num w:numId="20">
    <w:abstractNumId w:val="9"/>
  </w:num>
  <w:num w:numId="21">
    <w:abstractNumId w:val="16"/>
  </w:num>
  <w:num w:numId="22">
    <w:abstractNumId w:val="6"/>
  </w:num>
  <w:num w:numId="23">
    <w:abstractNumId w:val="20"/>
  </w:num>
  <w:num w:numId="24">
    <w:abstractNumId w:val="12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4"/>
    <w:rsid w:val="000019D4"/>
    <w:rsid w:val="00007236"/>
    <w:rsid w:val="00032CCD"/>
    <w:rsid w:val="000458DE"/>
    <w:rsid w:val="0005416A"/>
    <w:rsid w:val="00072645"/>
    <w:rsid w:val="00082F47"/>
    <w:rsid w:val="00097A1B"/>
    <w:rsid w:val="000A3687"/>
    <w:rsid w:val="000D3DC9"/>
    <w:rsid w:val="000D55B6"/>
    <w:rsid w:val="001041BE"/>
    <w:rsid w:val="00104323"/>
    <w:rsid w:val="0011347B"/>
    <w:rsid w:val="001224D4"/>
    <w:rsid w:val="00134D2C"/>
    <w:rsid w:val="00145A67"/>
    <w:rsid w:val="00153883"/>
    <w:rsid w:val="001863A6"/>
    <w:rsid w:val="001969BD"/>
    <w:rsid w:val="001E2716"/>
    <w:rsid w:val="00212150"/>
    <w:rsid w:val="00212718"/>
    <w:rsid w:val="00214F2D"/>
    <w:rsid w:val="00223ADB"/>
    <w:rsid w:val="00234565"/>
    <w:rsid w:val="00237492"/>
    <w:rsid w:val="002424BC"/>
    <w:rsid w:val="002466BA"/>
    <w:rsid w:val="00255787"/>
    <w:rsid w:val="00274D03"/>
    <w:rsid w:val="002930E6"/>
    <w:rsid w:val="002A6848"/>
    <w:rsid w:val="002B04E1"/>
    <w:rsid w:val="002B3E31"/>
    <w:rsid w:val="002C70AF"/>
    <w:rsid w:val="002D0F22"/>
    <w:rsid w:val="002D130A"/>
    <w:rsid w:val="002D6281"/>
    <w:rsid w:val="002D7FA4"/>
    <w:rsid w:val="002E0881"/>
    <w:rsid w:val="002E1324"/>
    <w:rsid w:val="002E14F5"/>
    <w:rsid w:val="002F02B7"/>
    <w:rsid w:val="002F36C6"/>
    <w:rsid w:val="002F636E"/>
    <w:rsid w:val="0030074F"/>
    <w:rsid w:val="00313AE0"/>
    <w:rsid w:val="003149B4"/>
    <w:rsid w:val="00331AB5"/>
    <w:rsid w:val="0036023B"/>
    <w:rsid w:val="003617E5"/>
    <w:rsid w:val="00365C98"/>
    <w:rsid w:val="0036649D"/>
    <w:rsid w:val="00366BC1"/>
    <w:rsid w:val="0037414E"/>
    <w:rsid w:val="00381D9C"/>
    <w:rsid w:val="00395820"/>
    <w:rsid w:val="003C396E"/>
    <w:rsid w:val="003C4092"/>
    <w:rsid w:val="003C70F2"/>
    <w:rsid w:val="003E36A1"/>
    <w:rsid w:val="00402799"/>
    <w:rsid w:val="00407BFA"/>
    <w:rsid w:val="00414C16"/>
    <w:rsid w:val="00417FF2"/>
    <w:rsid w:val="00423109"/>
    <w:rsid w:val="00433253"/>
    <w:rsid w:val="00444F9C"/>
    <w:rsid w:val="00450626"/>
    <w:rsid w:val="004527FE"/>
    <w:rsid w:val="00462214"/>
    <w:rsid w:val="00470650"/>
    <w:rsid w:val="00473704"/>
    <w:rsid w:val="0048741C"/>
    <w:rsid w:val="004924E5"/>
    <w:rsid w:val="004952BA"/>
    <w:rsid w:val="004A1FC5"/>
    <w:rsid w:val="004B15D3"/>
    <w:rsid w:val="004D20ED"/>
    <w:rsid w:val="004D29C1"/>
    <w:rsid w:val="004D41FF"/>
    <w:rsid w:val="004D4B9F"/>
    <w:rsid w:val="004E36EE"/>
    <w:rsid w:val="004F0162"/>
    <w:rsid w:val="0050360A"/>
    <w:rsid w:val="00534446"/>
    <w:rsid w:val="00534D4E"/>
    <w:rsid w:val="00551435"/>
    <w:rsid w:val="00593CED"/>
    <w:rsid w:val="005B180A"/>
    <w:rsid w:val="005B1E6A"/>
    <w:rsid w:val="005B1F9F"/>
    <w:rsid w:val="005B7BC2"/>
    <w:rsid w:val="005C0825"/>
    <w:rsid w:val="005C3400"/>
    <w:rsid w:val="005E7D00"/>
    <w:rsid w:val="00610604"/>
    <w:rsid w:val="006211AB"/>
    <w:rsid w:val="00626E87"/>
    <w:rsid w:val="00630D6C"/>
    <w:rsid w:val="00634011"/>
    <w:rsid w:val="00643AED"/>
    <w:rsid w:val="00645BEA"/>
    <w:rsid w:val="006679A0"/>
    <w:rsid w:val="00673006"/>
    <w:rsid w:val="006943A1"/>
    <w:rsid w:val="0069745D"/>
    <w:rsid w:val="006A2F1B"/>
    <w:rsid w:val="006A4569"/>
    <w:rsid w:val="006B557C"/>
    <w:rsid w:val="006B594F"/>
    <w:rsid w:val="006C1E9A"/>
    <w:rsid w:val="006C54F1"/>
    <w:rsid w:val="006D381B"/>
    <w:rsid w:val="00735432"/>
    <w:rsid w:val="00741384"/>
    <w:rsid w:val="007571D0"/>
    <w:rsid w:val="00757655"/>
    <w:rsid w:val="0076265E"/>
    <w:rsid w:val="00764DB9"/>
    <w:rsid w:val="007821EB"/>
    <w:rsid w:val="00790E79"/>
    <w:rsid w:val="00792A98"/>
    <w:rsid w:val="00794166"/>
    <w:rsid w:val="007941A0"/>
    <w:rsid w:val="007A5838"/>
    <w:rsid w:val="007B158E"/>
    <w:rsid w:val="007B3618"/>
    <w:rsid w:val="007B6DAF"/>
    <w:rsid w:val="007C7510"/>
    <w:rsid w:val="007E2293"/>
    <w:rsid w:val="007E4F5A"/>
    <w:rsid w:val="007E5FCC"/>
    <w:rsid w:val="007E7638"/>
    <w:rsid w:val="00811892"/>
    <w:rsid w:val="00840A8B"/>
    <w:rsid w:val="00860106"/>
    <w:rsid w:val="00862E3C"/>
    <w:rsid w:val="00870A5B"/>
    <w:rsid w:val="00880FAE"/>
    <w:rsid w:val="00883742"/>
    <w:rsid w:val="0089116B"/>
    <w:rsid w:val="00892CE9"/>
    <w:rsid w:val="008F6637"/>
    <w:rsid w:val="008F7080"/>
    <w:rsid w:val="008F7D3B"/>
    <w:rsid w:val="00914420"/>
    <w:rsid w:val="009316C9"/>
    <w:rsid w:val="00942738"/>
    <w:rsid w:val="009821B0"/>
    <w:rsid w:val="009C0951"/>
    <w:rsid w:val="009C6EDE"/>
    <w:rsid w:val="009E5B97"/>
    <w:rsid w:val="009F77BF"/>
    <w:rsid w:val="00A0554F"/>
    <w:rsid w:val="00A05EFA"/>
    <w:rsid w:val="00A07BA5"/>
    <w:rsid w:val="00A173E6"/>
    <w:rsid w:val="00A447EB"/>
    <w:rsid w:val="00A56229"/>
    <w:rsid w:val="00A611A9"/>
    <w:rsid w:val="00A81E28"/>
    <w:rsid w:val="00A830F6"/>
    <w:rsid w:val="00AA26F2"/>
    <w:rsid w:val="00AB183B"/>
    <w:rsid w:val="00AB56B3"/>
    <w:rsid w:val="00AD7A60"/>
    <w:rsid w:val="00AE2EF2"/>
    <w:rsid w:val="00AE673E"/>
    <w:rsid w:val="00AF2266"/>
    <w:rsid w:val="00B10E80"/>
    <w:rsid w:val="00B145F9"/>
    <w:rsid w:val="00B44B07"/>
    <w:rsid w:val="00B51F0D"/>
    <w:rsid w:val="00B5446D"/>
    <w:rsid w:val="00B62F6B"/>
    <w:rsid w:val="00B63DC7"/>
    <w:rsid w:val="00B65161"/>
    <w:rsid w:val="00B65F00"/>
    <w:rsid w:val="00B717AB"/>
    <w:rsid w:val="00B71A78"/>
    <w:rsid w:val="00B72BEC"/>
    <w:rsid w:val="00B835DB"/>
    <w:rsid w:val="00B94BA2"/>
    <w:rsid w:val="00B9501F"/>
    <w:rsid w:val="00B97FDC"/>
    <w:rsid w:val="00BA0187"/>
    <w:rsid w:val="00BA04F7"/>
    <w:rsid w:val="00BA07F0"/>
    <w:rsid w:val="00BA37A1"/>
    <w:rsid w:val="00BA78D8"/>
    <w:rsid w:val="00BD1E32"/>
    <w:rsid w:val="00BD6C6C"/>
    <w:rsid w:val="00BE6D30"/>
    <w:rsid w:val="00BF796C"/>
    <w:rsid w:val="00C02838"/>
    <w:rsid w:val="00C37891"/>
    <w:rsid w:val="00C62192"/>
    <w:rsid w:val="00C6677C"/>
    <w:rsid w:val="00C776B6"/>
    <w:rsid w:val="00CD6B20"/>
    <w:rsid w:val="00CE492C"/>
    <w:rsid w:val="00D06709"/>
    <w:rsid w:val="00D07CF4"/>
    <w:rsid w:val="00D2465D"/>
    <w:rsid w:val="00D24B13"/>
    <w:rsid w:val="00D3503F"/>
    <w:rsid w:val="00D42396"/>
    <w:rsid w:val="00D47A29"/>
    <w:rsid w:val="00D47D24"/>
    <w:rsid w:val="00D626CF"/>
    <w:rsid w:val="00D65B5D"/>
    <w:rsid w:val="00D745C5"/>
    <w:rsid w:val="00D838D5"/>
    <w:rsid w:val="00D83A82"/>
    <w:rsid w:val="00DA0363"/>
    <w:rsid w:val="00DB095F"/>
    <w:rsid w:val="00DD1EA0"/>
    <w:rsid w:val="00DE6524"/>
    <w:rsid w:val="00DF6725"/>
    <w:rsid w:val="00E038D2"/>
    <w:rsid w:val="00E0440B"/>
    <w:rsid w:val="00E118F7"/>
    <w:rsid w:val="00E14409"/>
    <w:rsid w:val="00E14435"/>
    <w:rsid w:val="00E208DD"/>
    <w:rsid w:val="00E23827"/>
    <w:rsid w:val="00E30BA1"/>
    <w:rsid w:val="00E321BB"/>
    <w:rsid w:val="00E96B29"/>
    <w:rsid w:val="00EA1A1E"/>
    <w:rsid w:val="00EA201D"/>
    <w:rsid w:val="00EA53CB"/>
    <w:rsid w:val="00EB17CD"/>
    <w:rsid w:val="00EC2E61"/>
    <w:rsid w:val="00EC4465"/>
    <w:rsid w:val="00EC7EA0"/>
    <w:rsid w:val="00ED1EC2"/>
    <w:rsid w:val="00ED2601"/>
    <w:rsid w:val="00ED384D"/>
    <w:rsid w:val="00EE07ED"/>
    <w:rsid w:val="00EE2EC3"/>
    <w:rsid w:val="00EE6B73"/>
    <w:rsid w:val="00EF5F2B"/>
    <w:rsid w:val="00F01F82"/>
    <w:rsid w:val="00F03E27"/>
    <w:rsid w:val="00F05BFF"/>
    <w:rsid w:val="00F23DF4"/>
    <w:rsid w:val="00F3448F"/>
    <w:rsid w:val="00F36010"/>
    <w:rsid w:val="00F43B85"/>
    <w:rsid w:val="00F51DF9"/>
    <w:rsid w:val="00F52DF8"/>
    <w:rsid w:val="00F605E1"/>
    <w:rsid w:val="00F737E4"/>
    <w:rsid w:val="00F76D21"/>
    <w:rsid w:val="00F80166"/>
    <w:rsid w:val="00F8399D"/>
    <w:rsid w:val="00FA4925"/>
    <w:rsid w:val="00FA6E30"/>
    <w:rsid w:val="00FA6E7D"/>
    <w:rsid w:val="00FB07D6"/>
    <w:rsid w:val="00FB50BE"/>
    <w:rsid w:val="00FB652A"/>
    <w:rsid w:val="00FD3BF3"/>
    <w:rsid w:val="00FD6569"/>
    <w:rsid w:val="00FD6599"/>
    <w:rsid w:val="00FE43AF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D72D"/>
  <w15:chartTrackingRefBased/>
  <w15:docId w15:val="{46C48A26-E032-4690-88D8-0E4DB6D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F4"/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F4"/>
  </w:style>
  <w:style w:type="character" w:styleId="Hyperlink">
    <w:name w:val="Hyperlink"/>
    <w:basedOn w:val="DefaultParagraphFont"/>
    <w:uiPriority w:val="99"/>
    <w:unhideWhenUsed/>
    <w:rsid w:val="00D0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AD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38"/>
  </w:style>
  <w:style w:type="paragraph" w:styleId="Revision">
    <w:name w:val="Revision"/>
    <w:hidden/>
    <w:uiPriority w:val="99"/>
    <w:semiHidden/>
    <w:rsid w:val="00D246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3789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969B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vs.org/engaging-medicaid-members-new-requirements-in-the-medicaid-access-ru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fa7eb-b960-423e-b561-a2429948e4ef" xsi:nil="true"/>
    <lcf76f155ced4ddcb4097134ff3c332f xmlns="d9cc5569-9129-49f1-8f28-70656e19c1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6BAEBF66F0542958329FEE2E166AD" ma:contentTypeVersion="13" ma:contentTypeDescription="Create a new document." ma:contentTypeScope="" ma:versionID="18e2ccdfde7711a9c2ed805bace176fe">
  <xsd:schema xmlns:xsd="http://www.w3.org/2001/XMLSchema" xmlns:xs="http://www.w3.org/2001/XMLSchema" xmlns:p="http://schemas.microsoft.com/office/2006/metadata/properties" xmlns:ns2="d9cc5569-9129-49f1-8f28-70656e19c16b" xmlns:ns3="c04fa7eb-b960-423e-b561-a2429948e4ef" targetNamespace="http://schemas.microsoft.com/office/2006/metadata/properties" ma:root="true" ma:fieldsID="df55a31a45ea9f160c829459cc78f02e" ns2:_="" ns3:_="">
    <xsd:import namespace="d9cc5569-9129-49f1-8f28-70656e19c16b"/>
    <xsd:import namespace="c04fa7eb-b960-423e-b561-a2429948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5569-9129-49f1-8f28-70656e19c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fcf722-70c8-4cf4-91c0-eb756598d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7eb-b960-423e-b561-a2429948e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53ff0f-89de-4c8f-9040-9222dcc30c2f}" ma:internalName="TaxCatchAll" ma:showField="CatchAllData" ma:web="c04fa7eb-b960-423e-b561-a2429948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BF8A-4833-475D-958F-E2BB7533196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d9cc5569-9129-49f1-8f28-70656e19c16b"/>
    <ds:schemaRef ds:uri="c04fa7eb-b960-423e-b561-a2429948e4e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F81D33-D4A5-4418-AAAF-371D3C835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5569-9129-49f1-8f28-70656e19c16b"/>
    <ds:schemaRef ds:uri="c04fa7eb-b960-423e-b561-a2429948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A44EA-97B4-47DB-9CAE-62A35ABEB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61917-D82C-48D4-94DD-22CFD597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Caudill (GMMB)</dc:creator>
  <cp:keywords/>
  <dc:description/>
  <cp:lastModifiedBy>Laura Buddenbaum</cp:lastModifiedBy>
  <cp:revision>2</cp:revision>
  <dcterms:created xsi:type="dcterms:W3CDTF">2025-01-21T18:28:00Z</dcterms:created>
  <dcterms:modified xsi:type="dcterms:W3CDTF">2025-01-21T18:28:00Z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10143c7e,4194e12e,11ef57ad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2024-10-15T19:48:23Z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925ab6f1-91be-4697-bbb3-0fcd3490f393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ContentTypeId">
    <vt:lpwstr>0x0101000536BAEBF66F0542958329FEE2E166AD</vt:lpwstr>
  </property>
  <property fmtid="{D5CDD505-2E9C-101B-9397-08002B2CF9AE}" pid="13" name="MediaServiceImageTags">
    <vt:lpwstr/>
  </property>
</Properties>
</file>